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0"/>
        <w:ind w:firstLine="709"/>
        <w:jc w:val="right"/>
        <w:spacing w:line="276" w:lineRule="auto"/>
        <w:shd w:val="clear" w:color="auto" w:fill="ffffff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Рекомендуемый образец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870"/>
        <w:ind w:firstLine="709"/>
        <w:jc w:val="center"/>
        <w:spacing w:line="276" w:lineRule="auto"/>
        <w:shd w:val="clear" w:color="auto" w:fill="ffffff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870"/>
        <w:ind w:firstLine="709"/>
        <w:jc w:val="center"/>
        <w:spacing w:line="276" w:lineRule="auto"/>
        <w:shd w:val="clear" w:color="auto" w:fill="ffffff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870"/>
        <w:ind w:firstLine="709"/>
        <w:jc w:val="center"/>
        <w:spacing w:line="276" w:lineRule="auto"/>
        <w:shd w:val="clear" w:color="auto" w:fill="ffffff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ЗАЯВКА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870"/>
        <w:ind w:firstLine="709"/>
        <w:jc w:val="center"/>
        <w:spacing w:line="276" w:lineRule="auto"/>
        <w:shd w:val="clear" w:color="auto" w:fill="ffff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 проведение обязательной сертификаци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аэродрома, предназначенного для осуществления коммерческих воздушных перевозок на самолетах пассажировместимостью более чем двадцать человек, а также аэродрома, открытого для выполнения международных полетов гражданских воздушных судов / на проведение по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вторной сертификации аэродрома, предназначенного для осуществления коммерческих воздушных перевозок на самолетах пассажировместимостью более чем двадцать человек, а также аэродрома, открытого для выполнения международных полетов гражданских воздушных судов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0"/>
        <w:ind w:left="0" w:right="0" w:firstLine="0"/>
        <w:jc w:val="center"/>
        <w:spacing w:line="276" w:lineRule="auto"/>
        <w:shd w:val="clear" w:color="auto" w:fill="ffffff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________________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870"/>
        <w:ind w:left="0" w:right="0" w:firstLine="0"/>
        <w:jc w:val="center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(наименование аэродрома)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70"/>
        <w:ind w:firstLine="709"/>
        <w:jc w:val="both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0"/>
        <w:numPr>
          <w:ilvl w:val="0"/>
          <w:numId w:val="2"/>
        </w:numPr>
        <w:ind w:left="0" w:right="0" w:firstLine="0"/>
        <w:jc w:val="both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0"/>
        <w:ind w:left="709" w:firstLine="0"/>
        <w:jc w:val="center"/>
        <w:shd w:val="clear" w:color="auto" w:fill="ffffff"/>
        <w:rPr>
          <w:rFonts w:ascii="Times New Roman" w:hAnsi="Times New Roman" w:cs="Times New Roman"/>
          <w:sz w:val="18"/>
          <w:szCs w:val="18"/>
          <w:highlight w:val="none"/>
          <w:u w:val="none"/>
        </w:rPr>
      </w:pPr>
      <w:r>
        <w:rPr>
          <w:rFonts w:ascii="Times New Roman" w:hAnsi="Times New Roman" w:cs="Times New Roman"/>
          <w:sz w:val="18"/>
          <w:szCs w:val="18"/>
          <w:highlight w:val="none"/>
          <w:u w:val="none"/>
        </w:rPr>
        <w:t xml:space="preserve">(заявитель)</w:t>
      </w:r>
      <w:r>
        <w:rPr>
          <w:rFonts w:ascii="Times New Roman" w:hAnsi="Times New Roman" w:cs="Times New Roman"/>
          <w:sz w:val="18"/>
          <w:szCs w:val="18"/>
          <w:highlight w:val="none"/>
          <w:u w:val="none"/>
        </w:rPr>
      </w:r>
      <w:r>
        <w:rPr>
          <w:rFonts w:ascii="Times New Roman" w:hAnsi="Times New Roman" w:cs="Times New Roman"/>
          <w:sz w:val="18"/>
          <w:szCs w:val="18"/>
          <w:highlight w:val="none"/>
          <w:u w:val="none"/>
        </w:rPr>
      </w:r>
    </w:p>
    <w:p>
      <w:pPr>
        <w:pStyle w:val="870"/>
        <w:ind w:left="0" w:firstLine="0"/>
        <w:jc w:val="both"/>
        <w:shd w:val="clear" w:color="auto" w:fill="ffffff"/>
        <w:rPr>
          <w:rFonts w:ascii="Times New Roman" w:hAnsi="Times New Roman" w:cs="Times New Roman"/>
          <w:strike w:val="0"/>
          <w:sz w:val="28"/>
          <w:szCs w:val="28"/>
          <w:highlight w:val="none"/>
          <w:u w:val="single"/>
        </w:rPr>
      </w:pPr>
      <w:r>
        <w:rPr>
          <w:rFonts w:ascii="Times New Roman" w:hAnsi="Times New Roman" w:cs="Times New Roman"/>
          <w:sz w:val="28"/>
          <w:szCs w:val="28"/>
          <w:highlight w:val="none"/>
          <w:u w:val="none"/>
        </w:rPr>
        <w:t xml:space="preserve">Адрес </w:t>
      </w:r>
      <w:r>
        <w:rPr>
          <w:rFonts w:ascii="Times New Roman" w:hAnsi="Times New Roman" w:cs="Times New Roman"/>
          <w:strike w:val="0"/>
          <w:sz w:val="28"/>
          <w:szCs w:val="28"/>
          <w:highlight w:val="none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  <w:strike w:val="0"/>
          <w:sz w:val="28"/>
          <w:szCs w:val="28"/>
          <w:highlight w:val="none"/>
          <w:u w:val="single"/>
        </w:rPr>
        <w:tab/>
      </w:r>
      <w:r>
        <w:rPr>
          <w:rFonts w:ascii="Times New Roman" w:hAnsi="Times New Roman" w:cs="Times New Roman"/>
          <w:strike w:val="0"/>
          <w:sz w:val="28"/>
          <w:szCs w:val="28"/>
          <w:highlight w:val="none"/>
          <w:u w:val="single"/>
        </w:rPr>
      </w:r>
    </w:p>
    <w:p>
      <w:pPr>
        <w:pStyle w:val="870"/>
        <w:ind w:left="0" w:firstLine="0"/>
        <w:jc w:val="both"/>
        <w:shd w:val="clear" w:color="auto" w:fill="ffffff"/>
        <w:rPr>
          <w:rFonts w:ascii="Times New Roman" w:hAnsi="Times New Roman" w:cs="Times New Roman"/>
          <w:strike w:val="0"/>
          <w:sz w:val="28"/>
          <w:szCs w:val="28"/>
          <w:highlight w:val="none"/>
          <w:u w:val="none"/>
        </w:rPr>
      </w:pPr>
      <w:r>
        <w:rPr>
          <w:rFonts w:ascii="Times New Roman" w:hAnsi="Times New Roman" w:cs="Times New Roman"/>
          <w:strike w:val="0"/>
          <w:sz w:val="28"/>
          <w:szCs w:val="28"/>
          <w:highlight w:val="none"/>
          <w:u w:val="none"/>
        </w:rPr>
        <w:t xml:space="preserve">Телефон (при наличии) </w:t>
      </w:r>
      <w:r>
        <w:rPr>
          <w:rFonts w:ascii="Times New Roman" w:hAnsi="Times New Roman" w:cs="Times New Roman"/>
          <w:strike w:val="0"/>
          <w:sz w:val="28"/>
          <w:szCs w:val="28"/>
          <w:highlight w:val="none"/>
          <w:u w:val="single"/>
        </w:rPr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  <w:strike w:val="0"/>
          <w:sz w:val="28"/>
          <w:szCs w:val="28"/>
          <w:highlight w:val="none"/>
          <w:u w:val="none"/>
        </w:rPr>
      </w:r>
      <w:r>
        <w:rPr>
          <w:rFonts w:ascii="Times New Roman" w:hAnsi="Times New Roman" w:cs="Times New Roman"/>
          <w:strike w:val="0"/>
          <w:sz w:val="28"/>
          <w:szCs w:val="28"/>
          <w:highlight w:val="none"/>
          <w:u w:val="none"/>
        </w:rPr>
      </w:r>
    </w:p>
    <w:p>
      <w:pPr>
        <w:pStyle w:val="870"/>
        <w:ind w:left="0" w:firstLine="0"/>
        <w:jc w:val="both"/>
        <w:shd w:val="clear" w:color="auto" w:fill="ffffff"/>
        <w:rPr>
          <w:rFonts w:ascii="Times New Roman" w:hAnsi="Times New Roman" w:cs="Times New Roman"/>
          <w:strike w:val="0"/>
          <w:sz w:val="28"/>
          <w:szCs w:val="28"/>
          <w:highlight w:val="none"/>
          <w:u w:val="none"/>
        </w:rPr>
      </w:pPr>
      <w:r>
        <w:rPr>
          <w:rFonts w:ascii="Times New Roman" w:hAnsi="Times New Roman" w:cs="Times New Roman"/>
          <w:strike w:val="0"/>
          <w:sz w:val="28"/>
          <w:szCs w:val="28"/>
          <w:highlight w:val="none"/>
          <w:u w:val="none"/>
        </w:rPr>
        <w:t xml:space="preserve">Факс (при наличии) </w:t>
      </w:r>
      <w:r>
        <w:rPr>
          <w:rFonts w:ascii="Times New Roman" w:hAnsi="Times New Roman" w:cs="Times New Roman"/>
          <w:strike w:val="0"/>
          <w:sz w:val="28"/>
          <w:szCs w:val="28"/>
          <w:highlight w:val="none"/>
          <w:u w:val="single"/>
        </w:rPr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  <w:strike w:val="0"/>
          <w:sz w:val="28"/>
          <w:szCs w:val="28"/>
          <w:highlight w:val="none"/>
          <w:u w:val="none"/>
        </w:rPr>
        <w:tab/>
      </w:r>
      <w:r>
        <w:rPr>
          <w:rFonts w:ascii="Times New Roman" w:hAnsi="Times New Roman" w:cs="Times New Roman"/>
          <w:strike w:val="0"/>
          <w:sz w:val="28"/>
          <w:szCs w:val="28"/>
          <w:highlight w:val="none"/>
          <w:u w:val="none"/>
        </w:rPr>
      </w:r>
    </w:p>
    <w:p>
      <w:pPr>
        <w:pStyle w:val="870"/>
        <w:ind w:left="0" w:firstLine="0"/>
        <w:jc w:val="both"/>
        <w:shd w:val="clear" w:color="auto" w:fill="ffffff"/>
        <w:rPr>
          <w:rFonts w:ascii="Times New Roman" w:hAnsi="Times New Roman" w:cs="Times New Roman"/>
          <w:strike w:val="0"/>
          <w:sz w:val="28"/>
          <w:szCs w:val="28"/>
          <w:highlight w:val="none"/>
          <w:u w:val="none"/>
        </w:rPr>
      </w:pPr>
      <w:r>
        <w:rPr>
          <w:rFonts w:ascii="Times New Roman" w:hAnsi="Times New Roman" w:cs="Times New Roman"/>
          <w:strike w:val="0"/>
          <w:sz w:val="28"/>
          <w:szCs w:val="28"/>
          <w:highlight w:val="none"/>
          <w:u w:val="none"/>
        </w:rPr>
        <w:t xml:space="preserve">Адрес электронной почты (при наличии) </w:t>
      </w:r>
      <w:r>
        <w:rPr>
          <w:rFonts w:ascii="Times New Roman" w:hAnsi="Times New Roman" w:cs="Times New Roman"/>
          <w:strike w:val="0"/>
          <w:sz w:val="28"/>
          <w:szCs w:val="28"/>
          <w:highlight w:val="none"/>
          <w:u w:val="single"/>
        </w:rPr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  <w:strike w:val="0"/>
          <w:sz w:val="28"/>
          <w:szCs w:val="28"/>
          <w:highlight w:val="none"/>
          <w:u w:val="none"/>
        </w:rPr>
      </w:r>
      <w:r>
        <w:rPr>
          <w:rFonts w:ascii="Times New Roman" w:hAnsi="Times New Roman" w:cs="Times New Roman"/>
          <w:strike w:val="0"/>
          <w:sz w:val="28"/>
          <w:szCs w:val="28"/>
          <w:highlight w:val="none"/>
          <w:u w:val="none"/>
        </w:rPr>
      </w:r>
    </w:p>
    <w:p>
      <w:pPr>
        <w:pStyle w:val="870"/>
        <w:ind w:left="0" w:firstLine="0"/>
        <w:jc w:val="both"/>
        <w:shd w:val="clear" w:color="auto" w:fill="ffffff"/>
        <w:rPr>
          <w:rFonts w:ascii="Times New Roman" w:hAnsi="Times New Roman" w:cs="Times New Roman"/>
          <w:strike w:val="0"/>
          <w:sz w:val="28"/>
          <w:szCs w:val="28"/>
          <w:highlight w:val="none"/>
          <w:u w:val="none"/>
        </w:rPr>
      </w:pPr>
      <w:r>
        <w:rPr>
          <w:rFonts w:ascii="Times New Roman" w:hAnsi="Times New Roman" w:cs="Times New Roman"/>
          <w:strike w:val="0"/>
          <w:sz w:val="28"/>
          <w:szCs w:val="28"/>
          <w:highlight w:val="none"/>
          <w:u w:val="none"/>
        </w:rPr>
        <w:t xml:space="preserve">Расчетный счет </w:t>
      </w:r>
      <w:r>
        <w:rPr>
          <w:rFonts w:ascii="Times New Roman" w:hAnsi="Times New Roman" w:cs="Times New Roman"/>
          <w:strike w:val="0"/>
          <w:sz w:val="28"/>
          <w:szCs w:val="28"/>
          <w:highlight w:val="none"/>
          <w:u w:val="single"/>
        </w:rPr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  <w:strike w:val="0"/>
          <w:sz w:val="28"/>
          <w:szCs w:val="28"/>
          <w:highlight w:val="none"/>
          <w:u w:val="none"/>
        </w:rPr>
        <w:tab/>
      </w:r>
      <w:r>
        <w:rPr>
          <w:rFonts w:ascii="Times New Roman" w:hAnsi="Times New Roman" w:cs="Times New Roman"/>
          <w:strike w:val="0"/>
          <w:sz w:val="28"/>
          <w:szCs w:val="28"/>
          <w:highlight w:val="none"/>
          <w:u w:val="none"/>
        </w:rPr>
      </w:r>
    </w:p>
    <w:p>
      <w:pPr>
        <w:pStyle w:val="870"/>
        <w:ind w:left="0" w:firstLine="0"/>
        <w:jc w:val="both"/>
        <w:shd w:val="clear" w:color="auto" w:fill="ffffff"/>
        <w:rPr>
          <w:rFonts w:ascii="Times New Roman" w:hAnsi="Times New Roman" w:cs="Times New Roman"/>
          <w:strike w:val="0"/>
          <w:sz w:val="28"/>
          <w:szCs w:val="28"/>
          <w:highlight w:val="none"/>
          <w:u w:val="none"/>
        </w:rPr>
      </w:pPr>
      <w:r>
        <w:rPr>
          <w:rFonts w:ascii="Times New Roman" w:hAnsi="Times New Roman" w:cs="Times New Roman"/>
          <w:strike w:val="0"/>
          <w:sz w:val="28"/>
          <w:szCs w:val="28"/>
          <w:highlight w:val="none"/>
          <w:u w:val="none"/>
        </w:rPr>
        <w:t xml:space="preserve">в лице </w:t>
      </w:r>
      <w:r>
        <w:rPr>
          <w:rFonts w:ascii="Times New Roman" w:hAnsi="Times New Roman" w:cs="Times New Roman"/>
          <w:strike w:val="0"/>
          <w:sz w:val="28"/>
          <w:szCs w:val="28"/>
          <w:highlight w:val="none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  <w:strike w:val="0"/>
          <w:sz w:val="28"/>
          <w:szCs w:val="28"/>
          <w:highlight w:val="none"/>
          <w:u w:val="none"/>
        </w:rPr>
        <w:tab/>
      </w:r>
      <w:r>
        <w:rPr>
          <w:rFonts w:ascii="Times New Roman" w:hAnsi="Times New Roman" w:cs="Times New Roman"/>
          <w:strike w:val="0"/>
          <w:sz w:val="28"/>
          <w:szCs w:val="28"/>
          <w:highlight w:val="none"/>
          <w:u w:val="none"/>
        </w:rPr>
      </w:r>
    </w:p>
    <w:p>
      <w:pPr>
        <w:pStyle w:val="870"/>
        <w:ind w:left="0" w:firstLine="0"/>
        <w:jc w:val="center"/>
        <w:shd w:val="clear" w:color="auto" w:fill="ffffff"/>
        <w:rPr>
          <w:rFonts w:ascii="Times New Roman" w:hAnsi="Times New Roman" w:cs="Times New Roman"/>
          <w:strike w:val="0"/>
          <w:sz w:val="18"/>
          <w:szCs w:val="18"/>
          <w:highlight w:val="none"/>
          <w:u w:val="none"/>
        </w:rPr>
      </w:pPr>
      <w:r>
        <w:rPr>
          <w:rFonts w:ascii="Times New Roman" w:hAnsi="Times New Roman" w:cs="Times New Roman"/>
          <w:strike w:val="0"/>
          <w:sz w:val="18"/>
          <w:szCs w:val="18"/>
          <w:highlight w:val="none"/>
          <w:u w:val="none"/>
        </w:rPr>
        <w:t xml:space="preserve">(наименование должности, Ф.И.О.)</w:t>
      </w:r>
      <w:r>
        <w:rPr>
          <w:rFonts w:ascii="Times New Roman" w:hAnsi="Times New Roman" w:cs="Times New Roman"/>
          <w:strike w:val="0"/>
          <w:sz w:val="18"/>
          <w:szCs w:val="18"/>
          <w:highlight w:val="none"/>
          <w:u w:val="none"/>
        </w:rPr>
      </w:r>
      <w:r>
        <w:rPr>
          <w:rFonts w:ascii="Times New Roman" w:hAnsi="Times New Roman" w:cs="Times New Roman"/>
          <w:strike w:val="0"/>
          <w:sz w:val="18"/>
          <w:szCs w:val="18"/>
          <w:highlight w:val="none"/>
          <w:u w:val="none"/>
        </w:rPr>
      </w:r>
    </w:p>
    <w:p>
      <w:pPr>
        <w:pStyle w:val="870"/>
        <w:ind w:firstLine="0"/>
        <w:jc w:val="both"/>
        <w:spacing w:line="36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просит провести сертификацию аэродрома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соответствие ФАП-262.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70"/>
        <w:ind w:firstLine="0"/>
        <w:jc w:val="both"/>
        <w:spacing w:line="360" w:lineRule="auto"/>
        <w:shd w:val="clear" w:color="auto" w:fill="ffff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2. Заявитель при получении сертификата обязуется: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70"/>
        <w:ind w:firstLine="0"/>
        <w:jc w:val="both"/>
        <w:spacing w:line="360" w:lineRule="auto"/>
        <w:shd w:val="clear" w:color="auto" w:fill="ffff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выполнить все условия сертификации;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70"/>
        <w:ind w:firstLine="0"/>
        <w:jc w:val="both"/>
        <w:spacing w:line="360" w:lineRule="auto"/>
        <w:shd w:val="clear" w:color="auto" w:fill="ffff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обеспечить стабильность сертификационных характеристик аэродрома;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70"/>
        <w:ind w:firstLine="0"/>
        <w:jc w:val="both"/>
        <w:spacing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оплатить расходы по сертификации.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0"/>
        <w:ind w:firstLine="0"/>
        <w:jc w:val="both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4. Дополнительные сведения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4"/>
        <w:ind w:firstLine="709"/>
        <w:jc w:val="both"/>
      </w:pPr>
      <w:r/>
      <w:r/>
      <w:r/>
    </w:p>
    <w:p>
      <w:pPr>
        <w:pStyle w:val="844"/>
        <w:ind w:firstLine="0"/>
        <w:jc w:val="both"/>
        <w:spacing w:line="360" w:lineRule="auto"/>
      </w:pPr>
      <w:r>
        <w:rPr>
          <w:sz w:val="24"/>
          <w:szCs w:val="24"/>
          <w:u w:val="none"/>
        </w:rPr>
        <w:t xml:space="preserve">5. Приложения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tab/>
      </w:r>
      <w:r/>
    </w:p>
    <w:p>
      <w:pPr>
        <w:pStyle w:val="844"/>
        <w:jc w:val="center"/>
      </w:pPr>
      <w:r>
        <w:rPr>
          <w:szCs w:val="20"/>
        </w:rPr>
        <w:t xml:space="preserve">(согласно требованиям ФАП-262)</w:t>
      </w:r>
      <w:r/>
      <w:r/>
    </w:p>
    <w:p>
      <w:pPr>
        <w:pStyle w:val="844"/>
        <w:ind w:firstLine="709"/>
        <w:jc w:val="both"/>
      </w:pPr>
      <w:r/>
      <w:r/>
      <w:r/>
    </w:p>
    <w:p>
      <w:pPr>
        <w:pStyle w:val="844"/>
        <w:ind w:firstLine="0"/>
        <w:jc w:val="both"/>
        <w:spacing w:line="360" w:lineRule="auto"/>
      </w:pPr>
      <w:r>
        <w:rPr>
          <w:sz w:val="24"/>
          <w:szCs w:val="24"/>
          <w:u w:val="none"/>
        </w:rPr>
        <w:t xml:space="preserve">Заявитель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ab/>
      </w:r>
      <w:r>
        <w:tab/>
      </w:r>
      <w:r/>
    </w:p>
    <w:p>
      <w:pPr>
        <w:pStyle w:val="844"/>
        <w:ind w:firstLine="709"/>
        <w:jc w:val="center"/>
      </w:pPr>
      <w:r>
        <w:rPr>
          <w:szCs w:val="20"/>
        </w:rPr>
        <w:t xml:space="preserve">(наименование должности руководителя (для ИП фамилия индивидуального предпринимателя), подпись, инициалы, фамилия)</w:t>
      </w:r>
      <w:r/>
      <w:r/>
    </w:p>
    <w:p>
      <w:pPr>
        <w:pStyle w:val="844"/>
        <w:ind w:firstLine="709"/>
        <w:jc w:val="both"/>
      </w:pPr>
      <w:r/>
      <w:r/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685"/>
        <w:gridCol w:w="643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5" w:type="dxa"/>
            <w:textDirection w:val="lrTb"/>
            <w:noWrap w:val="false"/>
          </w:tcPr>
          <w:p>
            <w:pPr>
              <w:pStyle w:val="87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М.П. (при наличии)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7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439" w:type="dxa"/>
            <w:textDirection w:val="lrTb"/>
            <w:noWrap w:val="false"/>
          </w:tcPr>
          <w:p>
            <w:pPr>
              <w:pStyle w:val="870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«__» ____________ 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r/>
      <w:r/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134" w:header="708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*m*s*e*r*m*n">
    <w:panose1 w:val="02000603000000000000"/>
  </w:font>
  <w:font w:name="WenQuanYi Micro Hei">
    <w:panose1 w:val="020B0606030804020204"/>
  </w:font>
  <w:font w:name="Courier New">
    <w:panose1 w:val="02070309020205020404"/>
  </w:font>
  <w:font w:name="Lohit Devanagari">
    <w:panose1 w:val="020B0600000000000000"/>
  </w:font>
  <w:font w:name="Open Sans">
    <w:panose1 w:val="020B0606030504020204"/>
  </w:font>
  <w:font w:name="SimSun">
    <w:panose1 w:val="02000603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6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0</w:t>
    </w:r>
    <w:r>
      <w:fldChar w:fldCharType="end"/>
    </w:r>
    <w:r/>
  </w:p>
  <w:p>
    <w:pPr>
      <w:pStyle w:val="86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7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0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801">
    <w:name w:val="Heading 1"/>
    <w:basedOn w:val="80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802">
    <w:name w:val="Heading 2"/>
    <w:basedOn w:val="800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803">
    <w:name w:val="Heading 3"/>
    <w:basedOn w:val="80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04">
    <w:name w:val="Heading 4"/>
    <w:basedOn w:val="80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05">
    <w:name w:val="Heading 5"/>
    <w:basedOn w:val="80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06">
    <w:name w:val="Heading 6"/>
    <w:basedOn w:val="80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07">
    <w:name w:val="Heading 7"/>
    <w:basedOn w:val="80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8">
    <w:name w:val="Heading 8"/>
    <w:basedOn w:val="80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09">
    <w:name w:val="Heading 9"/>
    <w:basedOn w:val="80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0">
    <w:name w:val="Heading 1 Char"/>
    <w:basedOn w:val="833"/>
    <w:uiPriority w:val="9"/>
    <w:qFormat/>
    <w:rPr>
      <w:rFonts w:ascii="Arial" w:hAnsi="Arial" w:eastAsia="Arial" w:cs="Arial"/>
      <w:sz w:val="40"/>
      <w:szCs w:val="40"/>
    </w:rPr>
  </w:style>
  <w:style w:type="character" w:styleId="811">
    <w:name w:val="Heading 2 Char"/>
    <w:basedOn w:val="833"/>
    <w:uiPriority w:val="9"/>
    <w:qFormat/>
    <w:rPr>
      <w:rFonts w:ascii="Arial" w:hAnsi="Arial" w:eastAsia="Arial" w:cs="Arial"/>
      <w:sz w:val="34"/>
    </w:rPr>
  </w:style>
  <w:style w:type="character" w:styleId="812">
    <w:name w:val="Heading 3 Char"/>
    <w:basedOn w:val="833"/>
    <w:uiPriority w:val="9"/>
    <w:qFormat/>
    <w:rPr>
      <w:rFonts w:ascii="Arial" w:hAnsi="Arial" w:eastAsia="Arial" w:cs="Arial"/>
      <w:sz w:val="30"/>
      <w:szCs w:val="30"/>
    </w:rPr>
  </w:style>
  <w:style w:type="character" w:styleId="813">
    <w:name w:val="Heading 4 Char"/>
    <w:basedOn w:val="833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14">
    <w:name w:val="Heading 5 Char"/>
    <w:basedOn w:val="833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15">
    <w:name w:val="Heading 6 Char"/>
    <w:basedOn w:val="833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16">
    <w:name w:val="Heading 7 Char"/>
    <w:basedOn w:val="833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7">
    <w:name w:val="Heading 8 Char"/>
    <w:basedOn w:val="833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18">
    <w:name w:val="Heading 9 Char"/>
    <w:basedOn w:val="833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19">
    <w:name w:val="Title Char"/>
    <w:basedOn w:val="833"/>
    <w:uiPriority w:val="10"/>
    <w:qFormat/>
    <w:rPr>
      <w:sz w:val="48"/>
      <w:szCs w:val="48"/>
    </w:rPr>
  </w:style>
  <w:style w:type="character" w:styleId="820">
    <w:name w:val="Subtitle Char"/>
    <w:basedOn w:val="833"/>
    <w:uiPriority w:val="11"/>
    <w:qFormat/>
    <w:rPr>
      <w:sz w:val="24"/>
      <w:szCs w:val="24"/>
    </w:rPr>
  </w:style>
  <w:style w:type="character" w:styleId="821">
    <w:name w:val="Quote Char"/>
    <w:uiPriority w:val="29"/>
    <w:qFormat/>
    <w:rPr>
      <w:i/>
    </w:rPr>
  </w:style>
  <w:style w:type="character" w:styleId="822">
    <w:name w:val="Intense Quote Char"/>
    <w:uiPriority w:val="30"/>
    <w:qFormat/>
    <w:rPr>
      <w:i/>
    </w:rPr>
  </w:style>
  <w:style w:type="character" w:styleId="823">
    <w:name w:val="Header Char"/>
    <w:basedOn w:val="833"/>
    <w:uiPriority w:val="99"/>
    <w:qFormat/>
  </w:style>
  <w:style w:type="character" w:styleId="824">
    <w:name w:val="Footer Char"/>
    <w:basedOn w:val="833"/>
    <w:uiPriority w:val="99"/>
    <w:qFormat/>
  </w:style>
  <w:style w:type="character" w:styleId="825">
    <w:name w:val="Caption Char"/>
    <w:uiPriority w:val="99"/>
    <w:qFormat/>
  </w:style>
  <w:style w:type="character" w:styleId="826">
    <w:name w:val="Hyperlink"/>
    <w:uiPriority w:val="99"/>
    <w:unhideWhenUsed/>
    <w:rPr>
      <w:color w:val="0000ff" w:themeColor="hyperlink"/>
      <w:u w:val="single"/>
    </w:rPr>
  </w:style>
  <w:style w:type="character" w:styleId="827">
    <w:name w:val="Footnote Text Char"/>
    <w:uiPriority w:val="99"/>
    <w:qFormat/>
    <w:rPr>
      <w:sz w:val="18"/>
    </w:rPr>
  </w:style>
  <w:style w:type="character" w:styleId="828">
    <w:name w:val="Символ сноски"/>
    <w:uiPriority w:val="99"/>
    <w:unhideWhenUsed/>
    <w:qFormat/>
    <w:rPr>
      <w:vertAlign w:val="superscript"/>
    </w:rPr>
  </w:style>
  <w:style w:type="character" w:styleId="829">
    <w:name w:val="footnote reference"/>
    <w:rPr>
      <w:vertAlign w:val="superscript"/>
    </w:rPr>
  </w:style>
  <w:style w:type="character" w:styleId="830">
    <w:name w:val="Endnote Text Char"/>
    <w:uiPriority w:val="99"/>
    <w:qFormat/>
    <w:rPr>
      <w:sz w:val="20"/>
    </w:rPr>
  </w:style>
  <w:style w:type="character" w:styleId="83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32">
    <w:name w:val="endnote reference"/>
    <w:rPr>
      <w:vertAlign w:val="superscript"/>
    </w:rPr>
  </w:style>
  <w:style w:type="character" w:styleId="833" w:default="1">
    <w:name w:val="Default Paragraph Font"/>
    <w:uiPriority w:val="1"/>
    <w:semiHidden/>
    <w:unhideWhenUsed/>
    <w:qFormat/>
  </w:style>
  <w:style w:type="character" w:styleId="834" w:customStyle="1">
    <w:name w:val="Текст выноски Знак"/>
    <w:semiHidden/>
    <w:qFormat/>
    <w:rPr>
      <w:rFonts w:ascii="Tahoma" w:hAnsi="Tahoma" w:eastAsia="Times New Roman"/>
      <w:sz w:val="16"/>
      <w:szCs w:val="16"/>
      <w:lang w:eastAsia="ru-RU"/>
    </w:rPr>
  </w:style>
  <w:style w:type="character" w:styleId="835" w:customStyle="1">
    <w:name w:val="Заголовок 2 Знак"/>
    <w:qFormat/>
    <w:rPr>
      <w:rFonts w:ascii="Arial" w:hAnsi="Arial" w:eastAsia="Times New Roman"/>
      <w:b/>
      <w:bCs/>
      <w:i/>
      <w:iCs/>
      <w:sz w:val="28"/>
      <w:szCs w:val="28"/>
      <w:lang w:eastAsia="ru-RU"/>
    </w:rPr>
  </w:style>
  <w:style w:type="character" w:styleId="836" w:customStyle="1">
    <w:name w:val="Основной текст Знак"/>
    <w:qFormat/>
    <w:rPr>
      <w:rFonts w:ascii="Times New Roman" w:hAnsi="Times New Roman" w:eastAsia="SimSun"/>
      <w:sz w:val="28"/>
      <w:szCs w:val="28"/>
      <w:lang w:eastAsia="zh-CN"/>
    </w:rPr>
  </w:style>
  <w:style w:type="character" w:styleId="837" w:customStyle="1">
    <w:name w:val="Верхний колонтитул Знак"/>
    <w:qFormat/>
    <w:rPr>
      <w:rFonts w:ascii="Times New Roman" w:hAnsi="Times New Roman" w:eastAsia="Times New Roman"/>
      <w:sz w:val="24"/>
      <w:szCs w:val="24"/>
    </w:rPr>
  </w:style>
  <w:style w:type="character" w:styleId="838" w:customStyle="1">
    <w:name w:val="Нижний колонтитул Знак"/>
    <w:semiHidden/>
    <w:qFormat/>
    <w:rPr>
      <w:rFonts w:ascii="Times New Roman" w:hAnsi="Times New Roman" w:eastAsia="Times New Roman"/>
      <w:sz w:val="24"/>
      <w:szCs w:val="24"/>
    </w:rPr>
  </w:style>
  <w:style w:type="paragraph" w:styleId="839">
    <w:name w:val="Заголовок"/>
    <w:basedOn w:val="800"/>
    <w:next w:val="840"/>
    <w:qFormat/>
    <w:pPr>
      <w:keepNext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840" w:customStyle="1">
    <w:name w:val="Body Text"/>
    <w:qFormat/>
    <w:pPr>
      <w:ind w:left="0" w:right="0" w:firstLine="0"/>
      <w:jc w:val="both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0"/>
      <w:u w:val="none"/>
      <w:vertAlign w:val="baseline"/>
      <w:lang w:val="en-US" w:eastAsia="zh-CN" w:bidi="ar-SA"/>
      <w14:ligatures w14:val="none"/>
    </w:rPr>
  </w:style>
  <w:style w:type="paragraph" w:styleId="841">
    <w:name w:val="List"/>
    <w:basedOn w:val="840"/>
    <w:rPr>
      <w:rFonts w:cs="Lohit Devanagari"/>
    </w:rPr>
  </w:style>
  <w:style w:type="paragraph" w:styleId="842">
    <w:name w:val="Caption"/>
    <w:basedOn w:val="8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43">
    <w:name w:val="Указатель"/>
    <w:basedOn w:val="800"/>
    <w:qFormat/>
    <w:pPr>
      <w:suppressLineNumbers/>
    </w:pPr>
    <w:rPr>
      <w:rFonts w:cs="Lohit Devanagari"/>
    </w:rPr>
  </w:style>
  <w:style w:type="paragraph" w:styleId="844">
    <w:name w:val="No Spacing"/>
    <w:uiPriority w:val="1"/>
    <w:qFormat/>
    <w:pPr>
      <w:jc w:val="left"/>
      <w:spacing w:before="0" w:after="0" w:line="240" w:lineRule="auto"/>
      <w:widowControl/>
    </w:pPr>
    <w:rPr>
      <w:rFonts w:ascii="Calibri" w:hAnsi="Calibri" w:eastAsia="Calibri" w:cs="Times New Roman"/>
      <w:color w:val="auto"/>
      <w:sz w:val="20"/>
      <w:szCs w:val="20"/>
      <w:lang w:val="ru-RU" w:eastAsia="ru-RU" w:bidi="ar-SA"/>
    </w:rPr>
  </w:style>
  <w:style w:type="paragraph" w:styleId="845">
    <w:name w:val="Title"/>
    <w:basedOn w:val="800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46">
    <w:name w:val="Subtitle"/>
    <w:basedOn w:val="800"/>
    <w:uiPriority w:val="11"/>
    <w:qFormat/>
    <w:pPr>
      <w:spacing w:before="200" w:after="200"/>
    </w:pPr>
    <w:rPr>
      <w:sz w:val="24"/>
      <w:szCs w:val="24"/>
    </w:rPr>
  </w:style>
  <w:style w:type="paragraph" w:styleId="847">
    <w:name w:val="Quote"/>
    <w:basedOn w:val="800"/>
    <w:uiPriority w:val="29"/>
    <w:qFormat/>
    <w:pPr>
      <w:ind w:left="720" w:right="720" w:firstLine="0"/>
    </w:pPr>
    <w:rPr>
      <w:i/>
    </w:rPr>
  </w:style>
  <w:style w:type="paragraph" w:styleId="848">
    <w:name w:val="Intense Quote"/>
    <w:basedOn w:val="800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49">
    <w:name w:val="footnote text"/>
    <w:basedOn w:val="800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50">
    <w:name w:val="endnote text"/>
    <w:basedOn w:val="800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51">
    <w:name w:val="toc 1"/>
    <w:basedOn w:val="800"/>
    <w:uiPriority w:val="39"/>
    <w:unhideWhenUsed/>
    <w:pPr>
      <w:ind w:left="0" w:right="0" w:firstLine="0"/>
      <w:spacing w:before="0" w:after="57"/>
    </w:pPr>
  </w:style>
  <w:style w:type="paragraph" w:styleId="852">
    <w:name w:val="toc 2"/>
    <w:basedOn w:val="800"/>
    <w:uiPriority w:val="39"/>
    <w:unhideWhenUsed/>
    <w:pPr>
      <w:ind w:left="283" w:right="0" w:firstLine="0"/>
      <w:spacing w:before="0" w:after="57"/>
    </w:pPr>
  </w:style>
  <w:style w:type="paragraph" w:styleId="853">
    <w:name w:val="toc 3"/>
    <w:basedOn w:val="800"/>
    <w:uiPriority w:val="39"/>
    <w:unhideWhenUsed/>
    <w:pPr>
      <w:ind w:left="567" w:right="0" w:firstLine="0"/>
      <w:spacing w:before="0" w:after="57"/>
    </w:pPr>
  </w:style>
  <w:style w:type="paragraph" w:styleId="854">
    <w:name w:val="toc 4"/>
    <w:basedOn w:val="800"/>
    <w:uiPriority w:val="39"/>
    <w:unhideWhenUsed/>
    <w:pPr>
      <w:ind w:left="850" w:right="0" w:firstLine="0"/>
      <w:spacing w:before="0" w:after="57"/>
    </w:pPr>
  </w:style>
  <w:style w:type="paragraph" w:styleId="855">
    <w:name w:val="toc 5"/>
    <w:basedOn w:val="800"/>
    <w:uiPriority w:val="39"/>
    <w:unhideWhenUsed/>
    <w:pPr>
      <w:ind w:left="1134" w:right="0" w:firstLine="0"/>
      <w:spacing w:before="0" w:after="57"/>
    </w:pPr>
  </w:style>
  <w:style w:type="paragraph" w:styleId="856">
    <w:name w:val="toc 6"/>
    <w:basedOn w:val="800"/>
    <w:uiPriority w:val="39"/>
    <w:unhideWhenUsed/>
    <w:pPr>
      <w:ind w:left="1417" w:right="0" w:firstLine="0"/>
      <w:spacing w:before="0" w:after="57"/>
    </w:pPr>
  </w:style>
  <w:style w:type="paragraph" w:styleId="857">
    <w:name w:val="toc 7"/>
    <w:basedOn w:val="800"/>
    <w:uiPriority w:val="39"/>
    <w:unhideWhenUsed/>
    <w:pPr>
      <w:ind w:left="1701" w:right="0" w:firstLine="0"/>
      <w:spacing w:before="0" w:after="57"/>
    </w:pPr>
  </w:style>
  <w:style w:type="paragraph" w:styleId="858">
    <w:name w:val="toc 8"/>
    <w:basedOn w:val="800"/>
    <w:uiPriority w:val="39"/>
    <w:unhideWhenUsed/>
    <w:pPr>
      <w:ind w:left="1984" w:right="0" w:firstLine="0"/>
      <w:spacing w:before="0" w:after="57"/>
    </w:pPr>
  </w:style>
  <w:style w:type="paragraph" w:styleId="859">
    <w:name w:val="toc 9"/>
    <w:basedOn w:val="800"/>
    <w:uiPriority w:val="39"/>
    <w:unhideWhenUsed/>
    <w:pPr>
      <w:ind w:left="2268" w:right="0" w:firstLine="0"/>
      <w:spacing w:before="0" w:after="57"/>
    </w:pPr>
  </w:style>
  <w:style w:type="paragraph" w:styleId="860">
    <w:name w:val="Index Heading"/>
    <w:basedOn w:val="839"/>
  </w:style>
  <w:style w:type="paragraph" w:styleId="861">
    <w:name w:val="TOC Heading"/>
    <w:uiPriority w:val="39"/>
    <w:unhideWhenUsed/>
    <w:pPr>
      <w:jc w:val="left"/>
      <w:spacing w:before="0" w:after="0"/>
      <w:widowControl/>
    </w:pPr>
    <w:rPr>
      <w:rFonts w:ascii="Calibri" w:hAnsi="Calibri" w:eastAsia="Calibri" w:cs="Times New Roman"/>
      <w:color w:val="auto"/>
      <w:sz w:val="20"/>
      <w:szCs w:val="20"/>
      <w:lang w:val="ru-RU" w:eastAsia="ru-RU" w:bidi="ar-SA"/>
    </w:rPr>
  </w:style>
  <w:style w:type="paragraph" w:styleId="862">
    <w:name w:val="table of figures"/>
    <w:basedOn w:val="800"/>
    <w:uiPriority w:val="99"/>
    <w:unhideWhenUsed/>
    <w:qFormat/>
    <w:pPr>
      <w:spacing w:before="0" w:after="0" w:afterAutospacing="0"/>
    </w:pPr>
  </w:style>
  <w:style w:type="paragraph" w:styleId="863">
    <w:name w:val="List Paragraph"/>
    <w:basedOn w:val="800"/>
    <w:qFormat/>
    <w:pPr>
      <w:contextualSpacing/>
      <w:ind w:left="720" w:firstLine="0"/>
      <w:spacing w:before="0" w:after="0"/>
    </w:pPr>
  </w:style>
  <w:style w:type="paragraph" w:styleId="864">
    <w:name w:val="Balloon Text"/>
    <w:basedOn w:val="800"/>
    <w:semiHidden/>
    <w:qFormat/>
    <w:rPr>
      <w:rFonts w:ascii="Tahoma" w:hAnsi="Tahoma"/>
      <w:sz w:val="16"/>
      <w:szCs w:val="16"/>
    </w:rPr>
  </w:style>
  <w:style w:type="paragraph" w:styleId="865">
    <w:name w:val="Колонтитул"/>
    <w:basedOn w:val="800"/>
    <w:qFormat/>
  </w:style>
  <w:style w:type="paragraph" w:styleId="866">
    <w:name w:val="Header"/>
    <w:basedOn w:val="800"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67">
    <w:name w:val="Footer"/>
    <w:basedOn w:val="800"/>
    <w:semiHidden/>
    <w:pPr>
      <w:tabs>
        <w:tab w:val="clear" w:pos="708" w:leader="none"/>
        <w:tab w:val="center" w:pos="4677" w:leader="none"/>
        <w:tab w:val="right" w:pos="9355" w:leader="none"/>
      </w:tabs>
    </w:pPr>
  </w:style>
  <w:style w:type="numbering" w:styleId="868" w:default="1">
    <w:name w:val="No List"/>
    <w:uiPriority w:val="99"/>
    <w:semiHidden/>
    <w:unhideWhenUsed/>
    <w:qFormat/>
  </w:style>
  <w:style w:type="table" w:styleId="869" w:default="1">
    <w:name w:val="Normal Table"/>
    <w:uiPriority w:val="99"/>
    <w:semiHidden/>
    <w:unhideWhenUsed/>
    <w:tblPr/>
  </w:style>
  <w:style w:type="paragraph" w:styleId="870" w:customStyle="1">
    <w:name w:val="C*n*P*u*N*r*a*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*m*s*e*r*m*n" w:hAnsi="t*m*s*e*r*m*n" w:eastAsia="Times New Roman" w:cs="t*m*s*e*r*m*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>Hewlett-Packard Company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Кожина Наталья</dc:creator>
  <dc:description/>
  <dc:language>ru-RU</dc:language>
  <cp:revision>45</cp:revision>
  <dcterms:created xsi:type="dcterms:W3CDTF">2023-08-22T07:07:00Z</dcterms:created>
  <dcterms:modified xsi:type="dcterms:W3CDTF">2024-05-16T06:10:08Z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